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A1F" w:rsidRPr="006A7A1F" w:rsidRDefault="006A7A1F" w:rsidP="006A7A1F">
      <w:pPr>
        <w:widowControl/>
        <w:shd w:val="clear" w:color="auto" w:fill="FFFFFF"/>
        <w:spacing w:after="285" w:line="450" w:lineRule="atLeast"/>
        <w:jc w:val="center"/>
        <w:outlineLvl w:val="2"/>
        <w:rPr>
          <w:rFonts w:ascii="微软雅黑" w:eastAsia="微软雅黑" w:hAnsi="微软雅黑" w:cs="宋体"/>
          <w:color w:val="086CBE"/>
          <w:kern w:val="0"/>
          <w:sz w:val="36"/>
          <w:szCs w:val="36"/>
        </w:rPr>
      </w:pPr>
      <w:r w:rsidRPr="006A7A1F">
        <w:rPr>
          <w:rFonts w:ascii="微软雅黑" w:eastAsia="微软雅黑" w:hAnsi="微软雅黑" w:cs="宋体" w:hint="eastAsia"/>
          <w:color w:val="086CBE"/>
          <w:kern w:val="0"/>
          <w:sz w:val="36"/>
          <w:szCs w:val="36"/>
        </w:rPr>
        <w:t>关于组织申报2019年度湖北省高等学校哲学社会科学研究重大项目（省社科基金前期资助项目）的通知</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各二级学院：</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根据省委宣传部意见，自2019年度开始，由</w:t>
      </w:r>
      <w:r>
        <w:rPr>
          <w:rFonts w:ascii="仿宋" w:eastAsia="仿宋" w:hAnsi="仿宋" w:cs="宋体" w:hint="eastAsia"/>
          <w:color w:val="4E4E4E"/>
          <w:kern w:val="0"/>
          <w:sz w:val="28"/>
          <w:szCs w:val="28"/>
        </w:rPr>
        <w:t>教育厅</w:t>
      </w:r>
      <w:r w:rsidRPr="006A7A1F">
        <w:rPr>
          <w:rFonts w:ascii="仿宋" w:eastAsia="仿宋" w:hAnsi="仿宋" w:cs="宋体" w:hint="eastAsia"/>
          <w:color w:val="4E4E4E"/>
          <w:kern w:val="0"/>
          <w:sz w:val="28"/>
          <w:szCs w:val="28"/>
        </w:rPr>
        <w:t>负责的“湖北省高等学校哲学社会科学研究重大项目”</w:t>
      </w:r>
      <w:r w:rsidRPr="006A7A1F">
        <w:rPr>
          <w:rFonts w:ascii="仿宋" w:eastAsia="仿宋" w:hAnsi="仿宋" w:cs="宋体" w:hint="eastAsia"/>
          <w:b/>
          <w:color w:val="FF0000"/>
          <w:kern w:val="0"/>
          <w:sz w:val="28"/>
          <w:szCs w:val="28"/>
        </w:rPr>
        <w:t>纳入省社科基金一般项目，作为省社科基金前期资助项目，</w:t>
      </w:r>
      <w:r w:rsidRPr="006A7A1F">
        <w:rPr>
          <w:rFonts w:ascii="仿宋" w:eastAsia="仿宋" w:hAnsi="仿宋" w:cs="宋体" w:hint="eastAsia"/>
          <w:color w:val="4E4E4E"/>
          <w:kern w:val="0"/>
          <w:sz w:val="28"/>
          <w:szCs w:val="28"/>
        </w:rPr>
        <w:t>由湖北</w:t>
      </w:r>
      <w:bookmarkStart w:id="0" w:name="_GoBack"/>
      <w:bookmarkEnd w:id="0"/>
      <w:r w:rsidRPr="006A7A1F">
        <w:rPr>
          <w:rFonts w:ascii="仿宋" w:eastAsia="仿宋" w:hAnsi="仿宋" w:cs="宋体" w:hint="eastAsia"/>
          <w:color w:val="4E4E4E"/>
          <w:kern w:val="0"/>
          <w:sz w:val="28"/>
          <w:szCs w:val="28"/>
        </w:rPr>
        <w:t>省教育厅负责组织申报、评审工作。现将申报有关事宜通知如下：</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一、总体要求</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坚持以马克思列宁主义、毛泽东思想、邓小平理论、“三个代表”重要思想、科学发展观、习近平新时代中国特色社会主义思想为指导，深入贯彻中央和省委关于加快构建中国特色哲学社会科学的有关文件精神，推进以马克思主义为指导的哲学社会科学学科体系、学术体系、话语体系建设。围绕新时代湖北决胜全面建成小康社会、全面建设社会主义现代化强省、夺取新时代中国特色社会主义伟大胜利进程中的战略性、全局性、前瞻性问题，大力推动实践基础上的理论创新，着力推出有实践指导意义、有决策参考价值的重大成果和学术精品，全面提升高等学校科学研究、人才培养、服务社会和文化传承创新的能力和水平。</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二、学科范围</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申报学科范围包括：（1）马克思主义/思想政治教育；（2）哲学；（3）逻辑学；（4）宗教学；（5）语言学；（6）中国文学；（7）外国文学；（8）艺术学；（9）历史学；（10）考古学；（11）经济</w:t>
      </w:r>
      <w:r w:rsidRPr="006A7A1F">
        <w:rPr>
          <w:rFonts w:ascii="仿宋" w:eastAsia="仿宋" w:hAnsi="仿宋" w:cs="宋体" w:hint="eastAsia"/>
          <w:color w:val="4E4E4E"/>
          <w:kern w:val="0"/>
          <w:sz w:val="28"/>
          <w:szCs w:val="28"/>
        </w:rPr>
        <w:lastRenderedPageBreak/>
        <w:t>学；（12）管理学；（13）政治学；（14）法学；（15）社会学；（16）民族学与文化学；（17）新闻学与传播学；（18）图书馆、情报与文献学；（19）教育学；（20）心理学；（21）体育学；（22）统计学；（23）港澳台问题研究；（24）国际问题研究；（25）交叉学科/综合研究。</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三、项目数量和经费资助</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本次湖北省教育厅哲学社会科学研究重大项目总额60项左右，省属公办本科高校每项资助研究经费5-15万元，其他高校自筹经费完成研究。</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四、申报资格要求</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1.申报以单位名义进行，申报对象为全省普通高等学校。鼓励各高等学校与其他高等学校、科研院所、行业企业、地方政府的深度融合、协同创新，共同开展研究。</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2.项目负责人要具有较高的政治素质、学术造诣和丰富的科研经验，社会责任感强，能够自觉</w:t>
      </w:r>
      <w:proofErr w:type="gramStart"/>
      <w:r w:rsidRPr="006A7A1F">
        <w:rPr>
          <w:rFonts w:ascii="仿宋" w:eastAsia="仿宋" w:hAnsi="仿宋" w:cs="宋体" w:hint="eastAsia"/>
          <w:color w:val="4E4E4E"/>
          <w:kern w:val="0"/>
          <w:sz w:val="28"/>
          <w:szCs w:val="28"/>
        </w:rPr>
        <w:t>践行</w:t>
      </w:r>
      <w:proofErr w:type="gramEnd"/>
      <w:r w:rsidRPr="006A7A1F">
        <w:rPr>
          <w:rFonts w:ascii="仿宋" w:eastAsia="仿宋" w:hAnsi="仿宋" w:cs="宋体" w:hint="eastAsia"/>
          <w:color w:val="4E4E4E"/>
          <w:kern w:val="0"/>
          <w:sz w:val="28"/>
          <w:szCs w:val="28"/>
        </w:rPr>
        <w:t>理论联系实际的优良学风；具有副高级以上专业技术职务，能够担负起课题研究实际组织者和指导者的责任，并应担负实质性的研究工作；项目负责人必须是具有中华人民共和国国籍且在编在岗的教学和科研人员；项目负责人只能为1名。</w:t>
      </w:r>
    </w:p>
    <w:p w:rsidR="006A7A1F" w:rsidRPr="006A7A1F" w:rsidRDefault="006A7A1F" w:rsidP="006A7A1F">
      <w:pPr>
        <w:widowControl/>
        <w:shd w:val="clear" w:color="auto" w:fill="FFFFFF"/>
        <w:spacing w:line="360" w:lineRule="auto"/>
        <w:ind w:firstLine="480"/>
        <w:rPr>
          <w:rFonts w:ascii="仿宋" w:eastAsia="仿宋" w:hAnsi="仿宋" w:cs="宋体" w:hint="eastAsia"/>
          <w:color w:val="FF0000"/>
          <w:kern w:val="0"/>
          <w:sz w:val="28"/>
          <w:szCs w:val="28"/>
        </w:rPr>
      </w:pPr>
      <w:r w:rsidRPr="006A7A1F">
        <w:rPr>
          <w:rFonts w:ascii="仿宋" w:eastAsia="仿宋" w:hAnsi="仿宋" w:cs="宋体" w:hint="eastAsia"/>
          <w:color w:val="FF0000"/>
          <w:kern w:val="0"/>
          <w:sz w:val="28"/>
          <w:szCs w:val="28"/>
        </w:rPr>
        <w:t>3.在</w:t>
      </w:r>
      <w:proofErr w:type="gramStart"/>
      <w:r w:rsidRPr="006A7A1F">
        <w:rPr>
          <w:rFonts w:ascii="仿宋" w:eastAsia="仿宋" w:hAnsi="仿宋" w:cs="宋体" w:hint="eastAsia"/>
          <w:color w:val="FF0000"/>
          <w:kern w:val="0"/>
          <w:sz w:val="28"/>
          <w:szCs w:val="28"/>
        </w:rPr>
        <w:t>研</w:t>
      </w:r>
      <w:proofErr w:type="gramEnd"/>
      <w:r w:rsidRPr="006A7A1F">
        <w:rPr>
          <w:rFonts w:ascii="仿宋" w:eastAsia="仿宋" w:hAnsi="仿宋" w:cs="宋体" w:hint="eastAsia"/>
          <w:color w:val="FF0000"/>
          <w:kern w:val="0"/>
          <w:sz w:val="28"/>
          <w:szCs w:val="28"/>
        </w:rPr>
        <w:t>的省部级以上项目或湖北省教育厅哲学社会科学研究重大项目的项目负责人，不能作为项目负责人申报湖北省教育厅哲学社会科学研究重大项目。</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lastRenderedPageBreak/>
        <w:t>4.项目负责人必须要有研究团队，人员结构合理，有相应的学术梯队</w:t>
      </w:r>
      <w:r w:rsidRPr="006A7A1F">
        <w:rPr>
          <w:rFonts w:ascii="仿宋" w:eastAsia="仿宋" w:hAnsi="仿宋" w:cs="宋体" w:hint="eastAsia"/>
          <w:color w:val="FF0000"/>
          <w:kern w:val="0"/>
          <w:sz w:val="28"/>
          <w:szCs w:val="28"/>
        </w:rPr>
        <w:t>，课题组核心成员人数不得少于3名。</w:t>
      </w:r>
      <w:r w:rsidRPr="006A7A1F">
        <w:rPr>
          <w:rFonts w:ascii="仿宋" w:eastAsia="仿宋" w:hAnsi="仿宋" w:cs="宋体" w:hint="eastAsia"/>
          <w:color w:val="4E4E4E"/>
          <w:kern w:val="0"/>
          <w:sz w:val="28"/>
          <w:szCs w:val="28"/>
        </w:rPr>
        <w:t>项目负责人不能作为课题组成员参与本次申报的其他课题。课题组核心成员原则上只能参与1个课题申报。</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5.项目负责人和课题组成员必须有丰富的、与申报课题相关的前期研究成果。</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6.准备到国外交流访问学习半年以上（或者申报时已在国外，并将继续</w:t>
      </w:r>
      <w:proofErr w:type="gramStart"/>
      <w:r w:rsidRPr="006A7A1F">
        <w:rPr>
          <w:rFonts w:ascii="仿宋" w:eastAsia="仿宋" w:hAnsi="仿宋" w:cs="宋体" w:hint="eastAsia"/>
          <w:color w:val="4E4E4E"/>
          <w:kern w:val="0"/>
          <w:sz w:val="28"/>
          <w:szCs w:val="28"/>
        </w:rPr>
        <w:t>在外达</w:t>
      </w:r>
      <w:proofErr w:type="gramEnd"/>
      <w:r w:rsidRPr="006A7A1F">
        <w:rPr>
          <w:rFonts w:ascii="仿宋" w:eastAsia="仿宋" w:hAnsi="仿宋" w:cs="宋体" w:hint="eastAsia"/>
          <w:color w:val="4E4E4E"/>
          <w:kern w:val="0"/>
          <w:sz w:val="28"/>
          <w:szCs w:val="28"/>
        </w:rPr>
        <w:t>半年以上）者不得申报。</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五、申报课题要求</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1.本次课题申报必须根据《2019年度湖北省教育厅哲学社会科学研究重大项目课题申报指南》（见附件1）总体要求编制申报材料，具体选题要与申报课题指南方向保持一致。基础理论研究可根据自身研究方向自行提出选题进行申报。课题设计必须坚持问题导向，聚焦重大理论和现实问题，突出地方特色，学术价值和实际应用价值高。</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2.专著类研究成果必须围绕学术前沿和学科发展前沿问题，研究体现战略性、系统性、创新性，具有较高的学术影响力和显示度。</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3.研究报告类研究成果必须深入实地调查，结论和对策建议必须以真实可靠的数据案例为基础，能被地市级以上党委、政府采纳或应用。</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4.项目必须按要求进行中期检查，从正式立项起3年内必须完成课题研究并鉴定结项。</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六、申报纪律要求</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lastRenderedPageBreak/>
        <w:t>1.申报责任单位和申报人要严格把关，切实把好政治方向关和学术质量关。各高等学校要从申报课题设计、课题内容论证、项目负责人条件、前期研究成果、科研团队组建和学科建设情况等方面进行详细审查，合格者予以上报。</w:t>
      </w:r>
    </w:p>
    <w:p w:rsidR="006A7A1F" w:rsidRPr="006A7A1F" w:rsidRDefault="006A7A1F" w:rsidP="006A7A1F">
      <w:pPr>
        <w:widowControl/>
        <w:shd w:val="clear" w:color="auto" w:fill="FFFFFF"/>
        <w:spacing w:line="360" w:lineRule="auto"/>
        <w:ind w:firstLine="480"/>
        <w:rPr>
          <w:rFonts w:ascii="仿宋" w:eastAsia="仿宋" w:hAnsi="仿宋" w:cs="宋体" w:hint="eastAsia"/>
          <w:color w:val="4E4E4E"/>
          <w:kern w:val="0"/>
          <w:sz w:val="28"/>
          <w:szCs w:val="28"/>
        </w:rPr>
      </w:pPr>
      <w:r w:rsidRPr="006A7A1F">
        <w:rPr>
          <w:rFonts w:ascii="仿宋" w:eastAsia="仿宋" w:hAnsi="仿宋" w:cs="宋体" w:hint="eastAsia"/>
          <w:color w:val="4E4E4E"/>
          <w:kern w:val="0"/>
          <w:sz w:val="28"/>
          <w:szCs w:val="28"/>
        </w:rPr>
        <w:t>2.申报者要发扬严谨求实、注重诚信的学风，自觉坚持公平竞争的原则。凡有弄虚作假、抄袭剽窃、违规违纪等行为的，一经查实，立即取消参评资格；如果立项，一律撤项，并进行相应的学术纪律处理。</w:t>
      </w:r>
    </w:p>
    <w:p w:rsidR="006A7A1F" w:rsidRPr="006A7A1F" w:rsidRDefault="006A7A1F" w:rsidP="006A7A1F">
      <w:pPr>
        <w:widowControl/>
        <w:shd w:val="clear" w:color="auto" w:fill="FFFFFF"/>
        <w:spacing w:line="360" w:lineRule="auto"/>
        <w:ind w:firstLine="480"/>
        <w:rPr>
          <w:rFonts w:ascii="仿宋" w:eastAsia="仿宋" w:hAnsi="仿宋" w:cs="宋体" w:hint="eastAsia"/>
          <w:b/>
          <w:color w:val="4E4E4E"/>
          <w:kern w:val="0"/>
          <w:sz w:val="28"/>
          <w:szCs w:val="28"/>
        </w:rPr>
      </w:pPr>
      <w:r w:rsidRPr="006A7A1F">
        <w:rPr>
          <w:rFonts w:ascii="仿宋" w:eastAsia="仿宋" w:hAnsi="仿宋" w:cs="宋体" w:hint="eastAsia"/>
          <w:b/>
          <w:color w:val="4E4E4E"/>
          <w:kern w:val="0"/>
          <w:sz w:val="28"/>
          <w:szCs w:val="28"/>
        </w:rPr>
        <w:t>七、其它事项</w:t>
      </w:r>
    </w:p>
    <w:p w:rsidR="001759B7" w:rsidRPr="001759B7" w:rsidRDefault="006A7A1F" w:rsidP="001759B7">
      <w:pPr>
        <w:spacing w:line="520" w:lineRule="exact"/>
        <w:ind w:firstLineChars="210" w:firstLine="588"/>
        <w:rPr>
          <w:rFonts w:ascii="仿宋_GB2312" w:eastAsia="仿宋_GB2312" w:hAnsi="仿宋" w:cs="Times New Roman" w:hint="eastAsia"/>
          <w:sz w:val="28"/>
          <w:szCs w:val="28"/>
        </w:rPr>
      </w:pPr>
      <w:r w:rsidRPr="006A7A1F">
        <w:rPr>
          <w:rFonts w:ascii="仿宋" w:eastAsia="仿宋" w:hAnsi="仿宋" w:cs="宋体" w:hint="eastAsia"/>
          <w:color w:val="4E4E4E"/>
          <w:kern w:val="0"/>
          <w:sz w:val="28"/>
          <w:szCs w:val="28"/>
        </w:rPr>
        <w:t>1.《湖北省教育厅哲学社会科学研究重大项目申报评审书》（见附件3）一律用计算机填写。纸质版用A4纸双面印制装订成册，一式五份</w:t>
      </w:r>
      <w:r>
        <w:rPr>
          <w:rFonts w:ascii="仿宋" w:eastAsia="仿宋" w:hAnsi="仿宋" w:cs="宋体" w:hint="eastAsia"/>
          <w:color w:val="4E4E4E"/>
          <w:kern w:val="0"/>
          <w:sz w:val="28"/>
          <w:szCs w:val="28"/>
        </w:rPr>
        <w:t>，于9月20日之前</w:t>
      </w:r>
      <w:proofErr w:type="gramStart"/>
      <w:r>
        <w:rPr>
          <w:rFonts w:ascii="仿宋" w:eastAsia="仿宋" w:hAnsi="仿宋" w:cs="宋体" w:hint="eastAsia"/>
          <w:color w:val="4E4E4E"/>
          <w:kern w:val="0"/>
          <w:sz w:val="28"/>
          <w:szCs w:val="28"/>
        </w:rPr>
        <w:t>交科技</w:t>
      </w:r>
      <w:proofErr w:type="gramEnd"/>
      <w:r>
        <w:rPr>
          <w:rFonts w:ascii="仿宋" w:eastAsia="仿宋" w:hAnsi="仿宋" w:cs="宋体" w:hint="eastAsia"/>
          <w:color w:val="4E4E4E"/>
          <w:kern w:val="0"/>
          <w:sz w:val="28"/>
          <w:szCs w:val="28"/>
        </w:rPr>
        <w:t>处</w:t>
      </w:r>
      <w:r w:rsidRPr="006A7A1F">
        <w:rPr>
          <w:rFonts w:ascii="仿宋" w:eastAsia="仿宋" w:hAnsi="仿宋" w:cs="宋体" w:hint="eastAsia"/>
          <w:color w:val="4E4E4E"/>
          <w:kern w:val="0"/>
          <w:sz w:val="28"/>
          <w:szCs w:val="28"/>
        </w:rPr>
        <w:t>，</w:t>
      </w:r>
      <w:hyperlink r:id="rId5" w:history="1">
        <w:r w:rsidRPr="00643024">
          <w:rPr>
            <w:rStyle w:val="a3"/>
            <w:rFonts w:ascii="仿宋" w:eastAsia="仿宋" w:hAnsi="仿宋" w:cs="宋体" w:hint="eastAsia"/>
            <w:kern w:val="0"/>
            <w:sz w:val="28"/>
            <w:szCs w:val="28"/>
          </w:rPr>
          <w:t>电子版汇总发送至邮箱</w:t>
        </w:r>
        <w:r w:rsidR="001759B7" w:rsidRPr="001759B7">
          <w:rPr>
            <w:rFonts w:ascii="仿宋_GB2312" w:eastAsia="仿宋_GB2312" w:hAnsi="仿宋" w:cs="Times New Roman"/>
            <w:sz w:val="28"/>
            <w:szCs w:val="28"/>
          </w:rPr>
          <w:t>mamelon@hbuas.edu.cn</w:t>
        </w:r>
        <w:r w:rsidR="001759B7">
          <w:rPr>
            <w:rFonts w:ascii="仿宋" w:eastAsia="仿宋" w:hAnsi="仿宋" w:cs="宋体"/>
            <w:color w:val="4E4E4E"/>
            <w:kern w:val="0"/>
            <w:sz w:val="28"/>
            <w:szCs w:val="28"/>
          </w:rPr>
          <w:t xml:space="preserve"> </w:t>
        </w:r>
      </w:hyperlink>
      <w:r>
        <w:rPr>
          <w:rFonts w:ascii="仿宋" w:eastAsia="仿宋" w:hAnsi="仿宋" w:cs="宋体" w:hint="eastAsia"/>
          <w:color w:val="4E4E4E"/>
          <w:kern w:val="0"/>
          <w:sz w:val="28"/>
          <w:szCs w:val="28"/>
        </w:rPr>
        <w:t>。</w:t>
      </w:r>
      <w:r w:rsidR="001759B7" w:rsidRPr="001759B7">
        <w:rPr>
          <w:rFonts w:ascii="仿宋_GB2312" w:eastAsia="仿宋_GB2312" w:hAnsi="仿宋" w:cs="Times New Roman" w:hint="eastAsia"/>
          <w:sz w:val="28"/>
          <w:szCs w:val="28"/>
        </w:rPr>
        <w:t>联 系 人：马飞</w:t>
      </w:r>
      <w:r w:rsidR="001759B7">
        <w:rPr>
          <w:rFonts w:ascii="仿宋_GB2312" w:eastAsia="仿宋_GB2312" w:hAnsi="仿宋" w:cs="Times New Roman" w:hint="eastAsia"/>
          <w:sz w:val="28"/>
          <w:szCs w:val="28"/>
        </w:rPr>
        <w:t>（159975258188，659296）</w:t>
      </w:r>
      <w:r w:rsidR="001759B7" w:rsidRPr="001759B7">
        <w:rPr>
          <w:rFonts w:ascii="仿宋_GB2312" w:eastAsia="仿宋_GB2312" w:hAnsi="仿宋" w:cs="Times New Roman" w:hint="eastAsia"/>
          <w:sz w:val="28"/>
          <w:szCs w:val="28"/>
        </w:rPr>
        <w:t>、秦军荣</w:t>
      </w:r>
      <w:r w:rsidR="001759B7">
        <w:rPr>
          <w:rFonts w:ascii="仿宋_GB2312" w:eastAsia="仿宋_GB2312" w:hAnsi="仿宋" w:cs="Times New Roman" w:hint="eastAsia"/>
          <w:sz w:val="28"/>
          <w:szCs w:val="28"/>
        </w:rPr>
        <w:t>（15971053620，613620）。联系地址：行政楼一楼125室。</w:t>
      </w:r>
    </w:p>
    <w:p w:rsidR="006A7A1F" w:rsidRDefault="001759B7" w:rsidP="006A7A1F">
      <w:pPr>
        <w:widowControl/>
        <w:shd w:val="clear" w:color="auto" w:fill="FFFFFF"/>
        <w:spacing w:line="360" w:lineRule="auto"/>
        <w:ind w:firstLine="480"/>
        <w:rPr>
          <w:rFonts w:ascii="仿宋" w:eastAsia="仿宋" w:hAnsi="仿宋" w:cs="宋体" w:hint="eastAsia"/>
          <w:color w:val="4E4E4E"/>
          <w:kern w:val="0"/>
          <w:sz w:val="28"/>
          <w:szCs w:val="28"/>
        </w:rPr>
      </w:pPr>
      <w:r>
        <w:rPr>
          <w:rFonts w:ascii="仿宋" w:eastAsia="仿宋" w:hAnsi="仿宋" w:cs="宋体" w:hint="eastAsia"/>
          <w:color w:val="4E4E4E"/>
          <w:kern w:val="0"/>
          <w:sz w:val="28"/>
          <w:szCs w:val="28"/>
        </w:rPr>
        <w:t>2</w:t>
      </w:r>
      <w:r w:rsidR="006A7A1F" w:rsidRPr="006A7A1F">
        <w:rPr>
          <w:rFonts w:ascii="仿宋" w:eastAsia="仿宋" w:hAnsi="仿宋" w:cs="宋体" w:hint="eastAsia"/>
          <w:color w:val="4E4E4E"/>
          <w:kern w:val="0"/>
          <w:sz w:val="28"/>
          <w:szCs w:val="28"/>
        </w:rPr>
        <w:t>.</w:t>
      </w:r>
      <w:r w:rsidR="006A7A1F">
        <w:rPr>
          <w:rFonts w:ascii="仿宋" w:eastAsia="仿宋" w:hAnsi="仿宋" w:cs="宋体" w:hint="eastAsia"/>
          <w:color w:val="4E4E4E"/>
          <w:kern w:val="0"/>
          <w:sz w:val="28"/>
          <w:szCs w:val="28"/>
        </w:rPr>
        <w:t>教育</w:t>
      </w:r>
      <w:r w:rsidR="006A7A1F" w:rsidRPr="006A7A1F">
        <w:rPr>
          <w:rFonts w:ascii="仿宋" w:eastAsia="仿宋" w:hAnsi="仿宋" w:cs="宋体" w:hint="eastAsia"/>
          <w:color w:val="4E4E4E"/>
          <w:kern w:val="0"/>
          <w:sz w:val="28"/>
          <w:szCs w:val="28"/>
        </w:rPr>
        <w:t>厅将对申报评审书进行资格审查，并组织专家对通过资格审查的申报课题进行评审，提出建议立项课题名单和资助经费额度。建议立项课题名单经</w:t>
      </w:r>
      <w:r w:rsidR="006A7A1F">
        <w:rPr>
          <w:rFonts w:ascii="仿宋" w:eastAsia="仿宋" w:hAnsi="仿宋" w:cs="宋体" w:hint="eastAsia"/>
          <w:color w:val="4E4E4E"/>
          <w:kern w:val="0"/>
          <w:sz w:val="28"/>
          <w:szCs w:val="28"/>
        </w:rPr>
        <w:t>教育</w:t>
      </w:r>
      <w:r w:rsidR="006A7A1F" w:rsidRPr="006A7A1F">
        <w:rPr>
          <w:rFonts w:ascii="仿宋" w:eastAsia="仿宋" w:hAnsi="仿宋" w:cs="宋体" w:hint="eastAsia"/>
          <w:color w:val="4E4E4E"/>
          <w:kern w:val="0"/>
          <w:sz w:val="28"/>
          <w:szCs w:val="28"/>
        </w:rPr>
        <w:t>厅审定公示后，于2019年集中下达立项通知。</w:t>
      </w:r>
    </w:p>
    <w:p w:rsidR="001759B7" w:rsidRDefault="001759B7" w:rsidP="006A7A1F">
      <w:pPr>
        <w:widowControl/>
        <w:shd w:val="clear" w:color="auto" w:fill="FFFFFF"/>
        <w:spacing w:line="360" w:lineRule="auto"/>
        <w:ind w:firstLine="480"/>
        <w:rPr>
          <w:rFonts w:ascii="仿宋" w:eastAsia="仿宋" w:hAnsi="仿宋" w:cs="宋体" w:hint="eastAsia"/>
          <w:color w:val="4E4E4E"/>
          <w:kern w:val="0"/>
          <w:sz w:val="28"/>
          <w:szCs w:val="28"/>
        </w:rPr>
      </w:pPr>
    </w:p>
    <w:p w:rsidR="001759B7" w:rsidRDefault="001759B7" w:rsidP="006A7A1F">
      <w:pPr>
        <w:widowControl/>
        <w:shd w:val="clear" w:color="auto" w:fill="FFFFFF"/>
        <w:spacing w:line="360" w:lineRule="auto"/>
        <w:ind w:firstLine="480"/>
        <w:rPr>
          <w:rFonts w:ascii="仿宋" w:eastAsia="仿宋" w:hAnsi="仿宋" w:cs="宋体" w:hint="eastAsia"/>
          <w:color w:val="4E4E4E"/>
          <w:kern w:val="0"/>
          <w:sz w:val="28"/>
          <w:szCs w:val="28"/>
        </w:rPr>
      </w:pPr>
      <w:r>
        <w:rPr>
          <w:rFonts w:ascii="仿宋" w:eastAsia="仿宋" w:hAnsi="仿宋" w:cs="宋体" w:hint="eastAsia"/>
          <w:color w:val="4E4E4E"/>
          <w:kern w:val="0"/>
          <w:sz w:val="28"/>
          <w:szCs w:val="28"/>
        </w:rPr>
        <w:t xml:space="preserve">                                         科技处</w:t>
      </w:r>
    </w:p>
    <w:p w:rsidR="001759B7" w:rsidRPr="006A7A1F" w:rsidRDefault="001759B7" w:rsidP="006A7A1F">
      <w:pPr>
        <w:widowControl/>
        <w:shd w:val="clear" w:color="auto" w:fill="FFFFFF"/>
        <w:spacing w:line="360" w:lineRule="auto"/>
        <w:ind w:firstLine="480"/>
        <w:rPr>
          <w:rFonts w:ascii="仿宋" w:eastAsia="仿宋" w:hAnsi="仿宋" w:cs="宋体" w:hint="eastAsia"/>
          <w:color w:val="4E4E4E"/>
          <w:kern w:val="0"/>
          <w:sz w:val="28"/>
          <w:szCs w:val="28"/>
        </w:rPr>
      </w:pPr>
      <w:r>
        <w:rPr>
          <w:rFonts w:ascii="仿宋" w:eastAsia="仿宋" w:hAnsi="仿宋" w:cs="宋体" w:hint="eastAsia"/>
          <w:color w:val="4E4E4E"/>
          <w:kern w:val="0"/>
          <w:sz w:val="28"/>
          <w:szCs w:val="28"/>
        </w:rPr>
        <w:t xml:space="preserve">                                      2018年8月30日</w:t>
      </w:r>
    </w:p>
    <w:p w:rsidR="00277009" w:rsidRPr="006A7A1F" w:rsidRDefault="00277009" w:rsidP="006A7A1F">
      <w:pPr>
        <w:spacing w:line="360" w:lineRule="auto"/>
        <w:rPr>
          <w:rFonts w:ascii="仿宋" w:eastAsia="仿宋" w:hAnsi="仿宋"/>
          <w:sz w:val="28"/>
          <w:szCs w:val="28"/>
        </w:rPr>
      </w:pPr>
    </w:p>
    <w:sectPr w:rsidR="00277009" w:rsidRPr="006A7A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D5A"/>
    <w:rsid w:val="001759B7"/>
    <w:rsid w:val="00277009"/>
    <w:rsid w:val="00380D5A"/>
    <w:rsid w:val="006A7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A7A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A7A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83359">
      <w:bodyDiv w:val="1"/>
      <w:marLeft w:val="0"/>
      <w:marRight w:val="0"/>
      <w:marTop w:val="0"/>
      <w:marBottom w:val="0"/>
      <w:divBdr>
        <w:top w:val="none" w:sz="0" w:space="0" w:color="auto"/>
        <w:left w:val="none" w:sz="0" w:space="0" w:color="auto"/>
        <w:bottom w:val="none" w:sz="0" w:space="0" w:color="auto"/>
        <w:right w:val="none" w:sz="0" w:space="0" w:color="auto"/>
      </w:divBdr>
      <w:divsChild>
        <w:div w:id="1586456170">
          <w:marLeft w:val="0"/>
          <w:marRight w:val="0"/>
          <w:marTop w:val="0"/>
          <w:marBottom w:val="0"/>
          <w:divBdr>
            <w:top w:val="none" w:sz="0" w:space="0" w:color="auto"/>
            <w:left w:val="none" w:sz="0" w:space="0" w:color="auto"/>
            <w:bottom w:val="none" w:sz="0" w:space="0" w:color="auto"/>
            <w:right w:val="none" w:sz="0" w:space="0" w:color="auto"/>
          </w:divBdr>
          <w:divsChild>
            <w:div w:id="883567725">
              <w:marLeft w:val="0"/>
              <w:marRight w:val="0"/>
              <w:marTop w:val="0"/>
              <w:marBottom w:val="0"/>
              <w:divBdr>
                <w:top w:val="none" w:sz="0" w:space="0" w:color="auto"/>
                <w:left w:val="none" w:sz="0" w:space="0" w:color="auto"/>
                <w:bottom w:val="none" w:sz="0" w:space="0" w:color="auto"/>
                <w:right w:val="none" w:sz="0" w:space="0" w:color="auto"/>
              </w:divBdr>
              <w:divsChild>
                <w:div w:id="1056468144">
                  <w:marLeft w:val="0"/>
                  <w:marRight w:val="0"/>
                  <w:marTop w:val="0"/>
                  <w:marBottom w:val="0"/>
                  <w:divBdr>
                    <w:top w:val="none" w:sz="0" w:space="0" w:color="auto"/>
                    <w:left w:val="none" w:sz="0" w:space="0" w:color="auto"/>
                    <w:bottom w:val="none" w:sz="0" w:space="0" w:color="auto"/>
                    <w:right w:val="none" w:sz="0" w:space="0" w:color="auto"/>
                  </w:divBdr>
                  <w:divsChild>
                    <w:div w:id="335814476">
                      <w:marLeft w:val="0"/>
                      <w:marRight w:val="0"/>
                      <w:marTop w:val="0"/>
                      <w:marBottom w:val="750"/>
                      <w:divBdr>
                        <w:top w:val="single" w:sz="12" w:space="0" w:color="0D6FBF"/>
                        <w:left w:val="single" w:sz="6" w:space="0" w:color="CECECE"/>
                        <w:bottom w:val="single" w:sz="6" w:space="0" w:color="CECECE"/>
                        <w:right w:val="single" w:sz="6" w:space="0" w:color="CECECE"/>
                      </w:divBdr>
                      <w:divsChild>
                        <w:div w:id="1321494883">
                          <w:marLeft w:val="0"/>
                          <w:marRight w:val="0"/>
                          <w:marTop w:val="600"/>
                          <w:marBottom w:val="450"/>
                          <w:divBdr>
                            <w:top w:val="none" w:sz="0" w:space="0" w:color="auto"/>
                            <w:left w:val="none" w:sz="0" w:space="0" w:color="auto"/>
                            <w:bottom w:val="single" w:sz="6" w:space="0" w:color="CECECE"/>
                            <w:right w:val="none" w:sz="0" w:space="0" w:color="auto"/>
                          </w:divBdr>
                        </w:div>
                        <w:div w:id="86817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0005;&#23376;&#29256;&#27719;&#24635;&#21457;&#36865;&#33267;&#37038;&#31665;hubszc@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hqk</dc:creator>
  <cp:keywords/>
  <dc:description/>
  <cp:lastModifiedBy>hqk</cp:lastModifiedBy>
  <cp:revision>2</cp:revision>
  <dcterms:created xsi:type="dcterms:W3CDTF">2018-08-30T06:52:00Z</dcterms:created>
  <dcterms:modified xsi:type="dcterms:W3CDTF">2018-08-30T07:12:00Z</dcterms:modified>
</cp:coreProperties>
</file>